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A98C" w14:textId="77777777" w:rsidR="00EE698F" w:rsidRDefault="00EE698F" w:rsidP="005E4CB1">
      <w:pPr>
        <w:rPr>
          <w:b/>
          <w:bCs/>
          <w:sz w:val="52"/>
          <w:szCs w:val="52"/>
        </w:rPr>
      </w:pPr>
    </w:p>
    <w:p w14:paraId="3402B1D0" w14:textId="6BF434C0" w:rsidR="005E4CB1" w:rsidRPr="001C7121" w:rsidRDefault="005E4CB1" w:rsidP="005E4CB1">
      <w:pPr>
        <w:rPr>
          <w:b/>
          <w:bCs/>
          <w:sz w:val="52"/>
          <w:szCs w:val="52"/>
        </w:rPr>
      </w:pPr>
      <w:r w:rsidRPr="001C7121">
        <w:rPr>
          <w:b/>
          <w:bCs/>
          <w:sz w:val="52"/>
          <w:szCs w:val="52"/>
        </w:rPr>
        <w:t xml:space="preserve">Projekt Komunita pro komunitu má za cíl sbližovat rodiny pod </w:t>
      </w:r>
      <w:r>
        <w:rPr>
          <w:b/>
          <w:bCs/>
          <w:sz w:val="52"/>
          <w:szCs w:val="52"/>
        </w:rPr>
        <w:t>Kunětickou horou</w:t>
      </w:r>
    </w:p>
    <w:p w14:paraId="666C57DF" w14:textId="77777777" w:rsidR="005E4CB1" w:rsidRDefault="00000000" w:rsidP="005E4CB1">
      <w:hyperlink r:id="rId8" w:history="1">
        <w:r w:rsidR="005E4CB1" w:rsidRPr="001C7121">
          <w:rPr>
            <w:rStyle w:val="Hypertextovodkaz"/>
          </w:rPr>
          <w:t>Komunita pro komunitu</w:t>
        </w:r>
      </w:hyperlink>
      <w:r w:rsidR="005E4CB1">
        <w:t>. Tak zní název nového projektu</w:t>
      </w:r>
      <w:r w:rsidR="005E4CB1" w:rsidRPr="00FC2FA7">
        <w:t xml:space="preserve"> </w:t>
      </w:r>
      <w:hyperlink r:id="rId9" w:history="1">
        <w:r w:rsidR="005E4CB1" w:rsidRPr="001C7121">
          <w:rPr>
            <w:rStyle w:val="Hypertextovodkaz"/>
          </w:rPr>
          <w:t>Místní akční skupiny (MAS) Regionu Kunětické hory</w:t>
        </w:r>
      </w:hyperlink>
      <w:r w:rsidR="005E4CB1">
        <w:t xml:space="preserve">. </w:t>
      </w:r>
      <w:r w:rsidR="005E4CB1" w:rsidRPr="001C7121">
        <w:rPr>
          <w:i/>
          <w:iCs/>
        </w:rPr>
        <w:t>„Jeho hlavním cílem je stmelovat rodiny, podporovat opomíjené skupiny obyvatel, aby si mohly užívat aktivního důstojného života ve společnosti a také zamezit odlivu lidí z venkova do měst,“</w:t>
      </w:r>
      <w:r w:rsidR="005E4CB1">
        <w:t xml:space="preserve"> uvedl </w:t>
      </w:r>
      <w:r w:rsidR="005E4CB1" w:rsidRPr="001C7121">
        <w:rPr>
          <w:b/>
          <w:bCs/>
        </w:rPr>
        <w:t xml:space="preserve">předseda MAS Regionu Kunětické hory Jozef </w:t>
      </w:r>
      <w:proofErr w:type="spellStart"/>
      <w:r w:rsidR="005E4CB1" w:rsidRPr="001C7121">
        <w:rPr>
          <w:b/>
          <w:bCs/>
        </w:rPr>
        <w:t>Petrenec</w:t>
      </w:r>
      <w:proofErr w:type="spellEnd"/>
      <w:r w:rsidR="005E4CB1">
        <w:t>.</w:t>
      </w:r>
    </w:p>
    <w:p w14:paraId="6573E1A6" w14:textId="77777777" w:rsidR="005E4CB1" w:rsidRPr="00CE6F0A" w:rsidRDefault="005E4CB1" w:rsidP="005E4CB1">
      <w:pPr>
        <w:rPr>
          <w:b/>
          <w:bCs/>
          <w:sz w:val="28"/>
          <w:szCs w:val="28"/>
        </w:rPr>
      </w:pPr>
      <w:r w:rsidRPr="00CE6F0A">
        <w:rPr>
          <w:b/>
          <w:bCs/>
          <w:sz w:val="28"/>
          <w:szCs w:val="28"/>
        </w:rPr>
        <w:t>Cíl: pořádat akce, které mají přínos pro komunitu</w:t>
      </w:r>
    </w:p>
    <w:p w14:paraId="29A47CC4" w14:textId="77777777" w:rsidR="005E4CB1" w:rsidRDefault="005E4CB1" w:rsidP="005E4CB1">
      <w:r w:rsidRPr="001C7121">
        <w:rPr>
          <w:i/>
          <w:iCs/>
        </w:rPr>
        <w:t>„Chceme pořádat různé akce, semináře a přednášky, které by měly pro komunitu přínos a posilovat tak komunitní a rodinné vazby,“</w:t>
      </w:r>
      <w:r>
        <w:t xml:space="preserve"> upřesnila </w:t>
      </w:r>
      <w:r w:rsidRPr="001C7121">
        <w:rPr>
          <w:b/>
          <w:bCs/>
        </w:rPr>
        <w:t>manažerka pro strategii komunitně vedeného místního rozvoje Kristýna Holečková</w:t>
      </w:r>
      <w:r>
        <w:t xml:space="preserve"> a dodala, že kromě kulturních a sportovních aktivit půjde například o </w:t>
      </w:r>
      <w:hyperlink r:id="rId10" w:anchor="camp" w:history="1">
        <w:r w:rsidRPr="001C7121">
          <w:rPr>
            <w:rStyle w:val="Hypertextovodkaz"/>
          </w:rPr>
          <w:t>komunitní tábor</w:t>
        </w:r>
      </w:hyperlink>
      <w:r>
        <w:t xml:space="preserve"> či klub.</w:t>
      </w:r>
    </w:p>
    <w:p w14:paraId="26532E6A" w14:textId="77777777" w:rsidR="005E4CB1" w:rsidRDefault="005E4CB1" w:rsidP="005E4CB1">
      <w:r>
        <w:t xml:space="preserve">Projekt, který je spolufinancován </w:t>
      </w:r>
      <w:hyperlink r:id="rId11" w:history="1">
        <w:r w:rsidRPr="001C7121">
          <w:rPr>
            <w:rStyle w:val="Hypertextovodkaz"/>
          </w:rPr>
          <w:t>Evropskou unií</w:t>
        </w:r>
      </w:hyperlink>
      <w:r>
        <w:t xml:space="preserve"> prostřednictvím </w:t>
      </w:r>
      <w:hyperlink r:id="rId12" w:history="1">
        <w:r w:rsidRPr="001C7121">
          <w:rPr>
            <w:rStyle w:val="Hypertextovodkaz"/>
          </w:rPr>
          <w:t>Operačního programu Zaměstnanost plus</w:t>
        </w:r>
      </w:hyperlink>
      <w:r>
        <w:t xml:space="preserve">, má dva klíčové partnery. Těmi jsou spolek </w:t>
      </w:r>
      <w:hyperlink r:id="rId13" w:history="1">
        <w:r w:rsidRPr="001C7121">
          <w:rPr>
            <w:rStyle w:val="Hypertextovodkaz"/>
          </w:rPr>
          <w:t>Zdraví a sportovní aktivity</w:t>
        </w:r>
      </w:hyperlink>
      <w:r>
        <w:t xml:space="preserve"> a </w:t>
      </w:r>
      <w:hyperlink r:id="rId14" w:history="1">
        <w:r w:rsidRPr="001C7121">
          <w:rPr>
            <w:rStyle w:val="Hypertextovodkaz"/>
          </w:rPr>
          <w:t xml:space="preserve">Koalice </w:t>
        </w:r>
        <w:proofErr w:type="spellStart"/>
        <w:r w:rsidRPr="001C7121">
          <w:rPr>
            <w:rStyle w:val="Hypertextovodkaz"/>
          </w:rPr>
          <w:t>nevládek</w:t>
        </w:r>
        <w:proofErr w:type="spellEnd"/>
        <w:r w:rsidRPr="001C7121">
          <w:rPr>
            <w:rStyle w:val="Hypertextovodkaz"/>
          </w:rPr>
          <w:t xml:space="preserve"> Pardubicka (KONEP)</w:t>
        </w:r>
      </w:hyperlink>
      <w:r>
        <w:t>.</w:t>
      </w:r>
    </w:p>
    <w:p w14:paraId="60286FB9" w14:textId="77777777" w:rsidR="005E4CB1" w:rsidRPr="00CE6F0A" w:rsidRDefault="005E4CB1" w:rsidP="005E4CB1">
      <w:pPr>
        <w:rPr>
          <w:b/>
          <w:bCs/>
          <w:sz w:val="28"/>
          <w:szCs w:val="28"/>
        </w:rPr>
      </w:pPr>
      <w:r w:rsidRPr="00CE6F0A">
        <w:rPr>
          <w:b/>
          <w:bCs/>
          <w:sz w:val="28"/>
          <w:szCs w:val="28"/>
        </w:rPr>
        <w:t>Prohlubovat mezigenerační a sousedské vztahy</w:t>
      </w:r>
    </w:p>
    <w:p w14:paraId="0A52F689" w14:textId="77777777" w:rsidR="005E4CB1" w:rsidRDefault="005E4CB1" w:rsidP="005E4CB1">
      <w:r>
        <w:t xml:space="preserve">V režii </w:t>
      </w:r>
      <w:proofErr w:type="spellStart"/>
      <w:r>
        <w:t>KONEPu</w:t>
      </w:r>
      <w:proofErr w:type="spellEnd"/>
      <w:r>
        <w:t xml:space="preserve"> je komunitní a mezigenerační spolupráce a </w:t>
      </w:r>
      <w:hyperlink r:id="rId15" w:history="1">
        <w:r w:rsidRPr="001C7121">
          <w:rPr>
            <w:rStyle w:val="Hypertextovodkaz"/>
          </w:rPr>
          <w:t>dobrovolnictví</w:t>
        </w:r>
      </w:hyperlink>
      <w:r>
        <w:t xml:space="preserve">. </w:t>
      </w:r>
      <w:r w:rsidRPr="00A67A88">
        <w:rPr>
          <w:i/>
          <w:iCs/>
        </w:rPr>
        <w:t>„Naší snahou bude vyvíjet a podporovat aktivity, které budou prohlubovat mezigenerační a sousedské vztahy. Máme v plánu pomáhat rovněž maminkám i rodinám s dětmi,“</w:t>
      </w:r>
      <w:r>
        <w:t xml:space="preserve"> přiblížila </w:t>
      </w:r>
      <w:r w:rsidRPr="002B10F2">
        <w:rPr>
          <w:b/>
          <w:bCs/>
        </w:rPr>
        <w:t xml:space="preserve">ředitelka Koalice </w:t>
      </w:r>
      <w:proofErr w:type="spellStart"/>
      <w:r w:rsidRPr="002B10F2">
        <w:rPr>
          <w:b/>
          <w:bCs/>
        </w:rPr>
        <w:t>nevládek</w:t>
      </w:r>
      <w:proofErr w:type="spellEnd"/>
      <w:r w:rsidRPr="002B10F2">
        <w:rPr>
          <w:b/>
          <w:bCs/>
        </w:rPr>
        <w:t xml:space="preserve"> Pardubicka Jana Machová</w:t>
      </w:r>
      <w:r>
        <w:t xml:space="preserve">. </w:t>
      </w:r>
    </w:p>
    <w:p w14:paraId="2BC88F95" w14:textId="77777777" w:rsidR="005E4CB1" w:rsidRDefault="005E4CB1" w:rsidP="005E4CB1">
      <w:r w:rsidRPr="009D54BA">
        <w:rPr>
          <w:i/>
          <w:iCs/>
        </w:rPr>
        <w:t>„V rámci komplexní práce s rodinou to může být například dobrovolnické doučování dětí se sociálním znevýhodněním, pomoc s vyřizováním dokumentů, doprovodem na úřady nebo se zajištěním dostupnosti zdravotní péče a sociálních služeb lidem, kte</w:t>
      </w:r>
      <w:r>
        <w:rPr>
          <w:i/>
          <w:iCs/>
        </w:rPr>
        <w:t>ří j</w:t>
      </w:r>
      <w:r w:rsidRPr="009D54BA">
        <w:rPr>
          <w:i/>
          <w:iCs/>
        </w:rPr>
        <w:t>e potřebují,“</w:t>
      </w:r>
      <w:r>
        <w:t xml:space="preserve"> upřesnila Jana Machová.</w:t>
      </w:r>
    </w:p>
    <w:p w14:paraId="4839083E" w14:textId="77777777" w:rsidR="005E4CB1" w:rsidRDefault="005E4CB1" w:rsidP="005E4CB1">
      <w:r w:rsidRPr="009D54BA">
        <w:rPr>
          <w:i/>
          <w:iCs/>
        </w:rPr>
        <w:t>„Zaměříme se i na aktivity týkající se zvelebování prostředí, v němž komunita žije,“</w:t>
      </w:r>
      <w:r>
        <w:t xml:space="preserve"> konstatovala </w:t>
      </w:r>
      <w:r>
        <w:rPr>
          <w:b/>
          <w:bCs/>
        </w:rPr>
        <w:t>metodička projektu</w:t>
      </w:r>
      <w:r w:rsidRPr="009D54BA">
        <w:rPr>
          <w:b/>
          <w:bCs/>
        </w:rPr>
        <w:t xml:space="preserve"> Barbora Jouzová</w:t>
      </w:r>
      <w:r>
        <w:t xml:space="preserve"> z Koalice </w:t>
      </w:r>
      <w:proofErr w:type="spellStart"/>
      <w:r>
        <w:t>nevládek</w:t>
      </w:r>
      <w:proofErr w:type="spellEnd"/>
      <w:r>
        <w:t xml:space="preserve"> Pardubicka.</w:t>
      </w:r>
    </w:p>
    <w:p w14:paraId="4EFE0671" w14:textId="77777777" w:rsidR="005E4CB1" w:rsidRDefault="005E4CB1" w:rsidP="005E4CB1">
      <w:r w:rsidRPr="00A67A88">
        <w:rPr>
          <w:i/>
          <w:iCs/>
        </w:rPr>
        <w:t>„</w:t>
      </w:r>
      <w:r w:rsidRPr="005E00E7">
        <w:rPr>
          <w:i/>
          <w:iCs/>
        </w:rPr>
        <w:t>Tento tříletý projekt byl vytvořen pro obce</w:t>
      </w:r>
      <w:r w:rsidRPr="00A67A88">
        <w:rPr>
          <w:i/>
          <w:iCs/>
        </w:rPr>
        <w:t xml:space="preserve"> MAS Regionu Kunětické hory</w:t>
      </w:r>
      <w:r w:rsidRPr="005E00E7">
        <w:rPr>
          <w:i/>
          <w:iCs/>
        </w:rPr>
        <w:t xml:space="preserve">, jejich spolky a </w:t>
      </w:r>
      <w:r w:rsidRPr="00A67A88">
        <w:rPr>
          <w:i/>
          <w:iCs/>
        </w:rPr>
        <w:t>hlavně obyvatele. P</w:t>
      </w:r>
      <w:r w:rsidRPr="005E00E7">
        <w:rPr>
          <w:i/>
          <w:iCs/>
        </w:rPr>
        <w:t>evně věříme, že jim bude k</w:t>
      </w:r>
      <w:r w:rsidRPr="00A67A88">
        <w:rPr>
          <w:i/>
          <w:iCs/>
        </w:rPr>
        <w:t> </w:t>
      </w:r>
      <w:r w:rsidRPr="005E00E7">
        <w:rPr>
          <w:i/>
          <w:iCs/>
        </w:rPr>
        <w:t>užitku</w:t>
      </w:r>
      <w:r w:rsidRPr="00A67A88">
        <w:rPr>
          <w:i/>
          <w:iCs/>
        </w:rPr>
        <w:t>,“</w:t>
      </w:r>
      <w:r>
        <w:rPr>
          <w:b/>
          <w:bCs/>
        </w:rPr>
        <w:t xml:space="preserve"> </w:t>
      </w:r>
      <w:r w:rsidRPr="00A67A88">
        <w:t>shodly se všechny zapojené subjekty.</w:t>
      </w:r>
      <w:r>
        <w:t xml:space="preserve"> </w:t>
      </w:r>
    </w:p>
    <w:p w14:paraId="024A07AE" w14:textId="77777777" w:rsidR="005E4CB1" w:rsidRDefault="005E4CB1" w:rsidP="005E4CB1"/>
    <w:p w14:paraId="32A3E138" w14:textId="4C217682" w:rsidR="00830A79" w:rsidRDefault="00830A79" w:rsidP="00830A79"/>
    <w:p w14:paraId="3ACC37B6" w14:textId="77777777" w:rsidR="0094490A" w:rsidRPr="00830A79" w:rsidRDefault="0094490A" w:rsidP="00830A79"/>
    <w:sectPr w:rsidR="0094490A" w:rsidRPr="00830A79" w:rsidSect="00830A79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8DEE1" w14:textId="77777777" w:rsidR="00182331" w:rsidRDefault="00182331" w:rsidP="00744469">
      <w:pPr>
        <w:spacing w:after="0"/>
      </w:pPr>
      <w:r>
        <w:separator/>
      </w:r>
    </w:p>
  </w:endnote>
  <w:endnote w:type="continuationSeparator" w:id="0">
    <w:p w14:paraId="6237B1D8" w14:textId="77777777" w:rsidR="00182331" w:rsidRDefault="00182331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47B09" w14:paraId="308C6950" w14:textId="77777777" w:rsidTr="00830A79">
      <w:tc>
        <w:tcPr>
          <w:tcW w:w="5000" w:type="pct"/>
          <w:gridSpan w:val="3"/>
          <w:shd w:val="clear" w:color="auto" w:fill="auto"/>
          <w:vAlign w:val="center"/>
        </w:tcPr>
        <w:p w14:paraId="64A88893" w14:textId="77777777" w:rsidR="00A47B09" w:rsidRDefault="00A47B09" w:rsidP="00F543E8">
          <w:pPr>
            <w:pStyle w:val="Tabulkazhlav"/>
          </w:pPr>
        </w:p>
      </w:tc>
    </w:tr>
    <w:tr w:rsidR="00A47B09" w14:paraId="5FFC1E3E" w14:textId="77777777" w:rsidTr="00830A79">
      <w:tc>
        <w:tcPr>
          <w:tcW w:w="1667" w:type="pct"/>
          <w:shd w:val="clear" w:color="auto" w:fill="auto"/>
          <w:vAlign w:val="center"/>
        </w:tcPr>
        <w:p w14:paraId="15B0E9D9" w14:textId="77777777" w:rsidR="00A47B09" w:rsidRDefault="00A47B09" w:rsidP="00E073E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3F07DDC2" w14:textId="77777777" w:rsidR="00A47B09" w:rsidRDefault="00A47B09" w:rsidP="00015461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14:paraId="2BD33099" w14:textId="77777777" w:rsidR="00A47B09" w:rsidRDefault="00A47B09" w:rsidP="00E073E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121EF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9121EF">
              <w:rPr>
                <w:noProof/>
              </w:rPr>
              <w:t>1</w:t>
            </w:r>
          </w:fldSimple>
        </w:p>
      </w:tc>
    </w:tr>
  </w:tbl>
  <w:p w14:paraId="6621275C" w14:textId="77777777" w:rsidR="00830A79" w:rsidRDefault="00830A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34F9E" w:rsidRPr="007B628A" w14:paraId="0C28171B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485BFDE5" w14:textId="77777777" w:rsidR="00A34F9E" w:rsidRPr="00A34F9E" w:rsidRDefault="00A34F9E" w:rsidP="00A34F9E">
          <w:pPr>
            <w:pStyle w:val="Tabulkazhlav"/>
            <w:rPr>
              <w:b w:val="0"/>
            </w:rPr>
          </w:pPr>
        </w:p>
      </w:tc>
    </w:tr>
    <w:tr w:rsidR="00A34F9E" w14:paraId="01E41F1A" w14:textId="77777777" w:rsidTr="00A34F9E">
      <w:tc>
        <w:tcPr>
          <w:tcW w:w="1667" w:type="pct"/>
          <w:shd w:val="clear" w:color="auto" w:fill="auto"/>
          <w:vAlign w:val="center"/>
        </w:tcPr>
        <w:p w14:paraId="790B2346" w14:textId="77777777" w:rsidR="00A34F9E" w:rsidRDefault="00A34F9E" w:rsidP="002E290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3B5524AC" w14:textId="77777777" w:rsidR="00A34F9E" w:rsidRDefault="00A34F9E" w:rsidP="002E290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C6CB838" w14:textId="77777777" w:rsidR="00A34F9E" w:rsidRDefault="00A34F9E" w:rsidP="002E290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830A79">
              <w:rPr>
                <w:noProof/>
              </w:rPr>
              <w:t>1</w:t>
            </w:r>
          </w:fldSimple>
        </w:p>
      </w:tc>
    </w:tr>
  </w:tbl>
  <w:p w14:paraId="2789EB5C" w14:textId="77777777"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A2D70" w14:textId="77777777" w:rsidR="00182331" w:rsidRDefault="00182331" w:rsidP="00744469">
      <w:pPr>
        <w:spacing w:after="0"/>
      </w:pPr>
      <w:r>
        <w:separator/>
      </w:r>
    </w:p>
  </w:footnote>
  <w:footnote w:type="continuationSeparator" w:id="0">
    <w:p w14:paraId="71215076" w14:textId="77777777" w:rsidR="00182331" w:rsidRDefault="00182331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5474A" w14:textId="6F8F0DBF" w:rsidR="00830A79" w:rsidRDefault="00EE698F">
    <w:pPr>
      <w:pStyle w:val="Zhlav"/>
    </w:pPr>
    <w:r>
      <w:rPr>
        <w:rFonts w:ascii="Arial" w:eastAsia="Arial" w:hAnsi="Arial" w:cs="Arial"/>
        <w:b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41FC253F" wp14:editId="3DB8744F">
          <wp:simplePos x="0" y="0"/>
          <wp:positionH relativeFrom="column">
            <wp:posOffset>1802130</wp:posOffset>
          </wp:positionH>
          <wp:positionV relativeFrom="paragraph">
            <wp:posOffset>164465</wp:posOffset>
          </wp:positionV>
          <wp:extent cx="2498400" cy="691200"/>
          <wp:effectExtent l="0" t="0" r="381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400" cy="69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EFF4292" wp14:editId="27EABD89">
          <wp:simplePos x="0" y="0"/>
          <wp:positionH relativeFrom="column">
            <wp:posOffset>0</wp:posOffset>
          </wp:positionH>
          <wp:positionV relativeFrom="paragraph">
            <wp:posOffset>165735</wp:posOffset>
          </wp:positionV>
          <wp:extent cx="1151890" cy="56007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560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BC9669" w14:textId="5E0F4B66" w:rsidR="00830A79" w:rsidRDefault="00EE698F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6DFD4BE" wp14:editId="44A06949">
          <wp:simplePos x="0" y="0"/>
          <wp:positionH relativeFrom="margin">
            <wp:posOffset>4902200</wp:posOffset>
          </wp:positionH>
          <wp:positionV relativeFrom="page">
            <wp:posOffset>601617</wp:posOffset>
          </wp:positionV>
          <wp:extent cx="531495" cy="531495"/>
          <wp:effectExtent l="0" t="0" r="1905" b="1905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DE85B5" w14:textId="6A7E1870" w:rsidR="00B540BC" w:rsidRDefault="00B540BC">
    <w:pPr>
      <w:pStyle w:val="Zhlav"/>
    </w:pPr>
  </w:p>
  <w:p w14:paraId="2C47CCDB" w14:textId="77777777" w:rsidR="00F14F80" w:rsidRDefault="00F14F80">
    <w:pPr>
      <w:pStyle w:val="Zhlav"/>
    </w:pPr>
  </w:p>
  <w:p w14:paraId="387F9DDD" w14:textId="77777777" w:rsidR="00B540BC" w:rsidRDefault="00B540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16C95" w14:textId="77777777" w:rsidR="00A34F9E" w:rsidRDefault="00A34F9E">
    <w:pPr>
      <w:pStyle w:val="Zhlav"/>
    </w:pPr>
    <w:r>
      <w:rPr>
        <w:noProof/>
        <w:lang w:eastAsia="cs-CZ"/>
      </w:rPr>
      <w:drawing>
        <wp:inline distT="0" distB="0" distL="0" distR="0" wp14:anchorId="2F40B73F" wp14:editId="60C2C8CC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F55E4" w14:textId="77777777"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6.15pt;height:6.15pt" o:bullet="t">
        <v:imagedata r:id="rId1" o:title="ul"/>
      </v:shape>
    </w:pict>
  </w:numPicBullet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1869025776">
    <w:abstractNumId w:val="0"/>
  </w:num>
  <w:num w:numId="2" w16cid:durableId="1974630182">
    <w:abstractNumId w:val="1"/>
  </w:num>
  <w:num w:numId="3" w16cid:durableId="1693148756">
    <w:abstractNumId w:val="5"/>
  </w:num>
  <w:num w:numId="4" w16cid:durableId="578052511">
    <w:abstractNumId w:val="7"/>
  </w:num>
  <w:num w:numId="5" w16cid:durableId="62603646">
    <w:abstractNumId w:val="1"/>
    <w:lvlOverride w:ilvl="0">
      <w:startOverride w:val="1"/>
    </w:lvlOverride>
  </w:num>
  <w:num w:numId="6" w16cid:durableId="700017072">
    <w:abstractNumId w:val="1"/>
    <w:lvlOverride w:ilvl="0">
      <w:startOverride w:val="1"/>
    </w:lvlOverride>
  </w:num>
  <w:num w:numId="7" w16cid:durableId="3282142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0287029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 w16cid:durableId="2126151588">
    <w:abstractNumId w:val="6"/>
  </w:num>
  <w:num w:numId="10" w16cid:durableId="203518859">
    <w:abstractNumId w:val="3"/>
  </w:num>
  <w:num w:numId="11" w16cid:durableId="997882114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 w16cid:durableId="176491034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2140604348">
    <w:abstractNumId w:val="2"/>
  </w:num>
  <w:num w:numId="14" w16cid:durableId="104544805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1387530311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 w16cid:durableId="1413042597">
    <w:abstractNumId w:val="8"/>
  </w:num>
  <w:num w:numId="17" w16cid:durableId="1397895063">
    <w:abstractNumId w:val="4"/>
  </w:num>
  <w:num w:numId="18" w16cid:durableId="1382554036">
    <w:abstractNumId w:val="4"/>
  </w:num>
  <w:num w:numId="19" w16cid:durableId="19722019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19028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15461"/>
    <w:rsid w:val="00016627"/>
    <w:rsid w:val="000217DF"/>
    <w:rsid w:val="00052780"/>
    <w:rsid w:val="000532DA"/>
    <w:rsid w:val="00055362"/>
    <w:rsid w:val="00057C9B"/>
    <w:rsid w:val="00065731"/>
    <w:rsid w:val="00067F8E"/>
    <w:rsid w:val="00084CE4"/>
    <w:rsid w:val="000A1FE3"/>
    <w:rsid w:val="000B25D8"/>
    <w:rsid w:val="000E11BF"/>
    <w:rsid w:val="000F0056"/>
    <w:rsid w:val="000F5592"/>
    <w:rsid w:val="0011753D"/>
    <w:rsid w:val="00121E84"/>
    <w:rsid w:val="001641A3"/>
    <w:rsid w:val="001673AF"/>
    <w:rsid w:val="001776A7"/>
    <w:rsid w:val="001819EE"/>
    <w:rsid w:val="00182331"/>
    <w:rsid w:val="00184F3F"/>
    <w:rsid w:val="00185596"/>
    <w:rsid w:val="00194656"/>
    <w:rsid w:val="001B55D7"/>
    <w:rsid w:val="001C08A2"/>
    <w:rsid w:val="001D3DFE"/>
    <w:rsid w:val="001D5560"/>
    <w:rsid w:val="00202271"/>
    <w:rsid w:val="0020570D"/>
    <w:rsid w:val="00206553"/>
    <w:rsid w:val="002319F2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B7FCD"/>
    <w:rsid w:val="002C170C"/>
    <w:rsid w:val="002C4D5F"/>
    <w:rsid w:val="002D7766"/>
    <w:rsid w:val="00302400"/>
    <w:rsid w:val="00306C59"/>
    <w:rsid w:val="00330790"/>
    <w:rsid w:val="00334D40"/>
    <w:rsid w:val="00342EB6"/>
    <w:rsid w:val="00342ECC"/>
    <w:rsid w:val="00361FFC"/>
    <w:rsid w:val="003851E9"/>
    <w:rsid w:val="00394C90"/>
    <w:rsid w:val="00394E65"/>
    <w:rsid w:val="003A5621"/>
    <w:rsid w:val="003A5981"/>
    <w:rsid w:val="003B1163"/>
    <w:rsid w:val="003B6F5A"/>
    <w:rsid w:val="003E5795"/>
    <w:rsid w:val="003F02C5"/>
    <w:rsid w:val="004162EF"/>
    <w:rsid w:val="004354DE"/>
    <w:rsid w:val="004415B1"/>
    <w:rsid w:val="004461FB"/>
    <w:rsid w:val="004548E9"/>
    <w:rsid w:val="00455567"/>
    <w:rsid w:val="00497ED7"/>
    <w:rsid w:val="004C721F"/>
    <w:rsid w:val="004D73F0"/>
    <w:rsid w:val="004E5D87"/>
    <w:rsid w:val="00512C01"/>
    <w:rsid w:val="00536184"/>
    <w:rsid w:val="00536CEE"/>
    <w:rsid w:val="0055203F"/>
    <w:rsid w:val="00556F01"/>
    <w:rsid w:val="00567C05"/>
    <w:rsid w:val="00573732"/>
    <w:rsid w:val="00597E60"/>
    <w:rsid w:val="005B66CA"/>
    <w:rsid w:val="005B7AFA"/>
    <w:rsid w:val="005C19CB"/>
    <w:rsid w:val="005C28D2"/>
    <w:rsid w:val="005D7987"/>
    <w:rsid w:val="005E4CB1"/>
    <w:rsid w:val="005E5874"/>
    <w:rsid w:val="005E72E4"/>
    <w:rsid w:val="00605AF1"/>
    <w:rsid w:val="0062246E"/>
    <w:rsid w:val="00623599"/>
    <w:rsid w:val="00626380"/>
    <w:rsid w:val="00640D76"/>
    <w:rsid w:val="00647088"/>
    <w:rsid w:val="00653116"/>
    <w:rsid w:val="00671782"/>
    <w:rsid w:val="006718E7"/>
    <w:rsid w:val="0068462F"/>
    <w:rsid w:val="00685750"/>
    <w:rsid w:val="00694A19"/>
    <w:rsid w:val="006B3320"/>
    <w:rsid w:val="006B7AD7"/>
    <w:rsid w:val="006C070F"/>
    <w:rsid w:val="006D2EC2"/>
    <w:rsid w:val="006D7FC5"/>
    <w:rsid w:val="006F114E"/>
    <w:rsid w:val="006F7E2F"/>
    <w:rsid w:val="007021C1"/>
    <w:rsid w:val="00706BD4"/>
    <w:rsid w:val="0071660A"/>
    <w:rsid w:val="0072096E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732D"/>
    <w:rsid w:val="007F59A4"/>
    <w:rsid w:val="00801DB7"/>
    <w:rsid w:val="008053D8"/>
    <w:rsid w:val="00815F47"/>
    <w:rsid w:val="008255F6"/>
    <w:rsid w:val="00830A79"/>
    <w:rsid w:val="00844670"/>
    <w:rsid w:val="00847203"/>
    <w:rsid w:val="008647B8"/>
    <w:rsid w:val="008819E7"/>
    <w:rsid w:val="008842D3"/>
    <w:rsid w:val="00890FAA"/>
    <w:rsid w:val="008B607A"/>
    <w:rsid w:val="008C6214"/>
    <w:rsid w:val="008F7D9B"/>
    <w:rsid w:val="00910732"/>
    <w:rsid w:val="009117F1"/>
    <w:rsid w:val="009121EF"/>
    <w:rsid w:val="009343A7"/>
    <w:rsid w:val="00934A32"/>
    <w:rsid w:val="00942E26"/>
    <w:rsid w:val="00942F74"/>
    <w:rsid w:val="0094490A"/>
    <w:rsid w:val="009574F9"/>
    <w:rsid w:val="00967D4A"/>
    <w:rsid w:val="009A7345"/>
    <w:rsid w:val="009A755D"/>
    <w:rsid w:val="009C6048"/>
    <w:rsid w:val="009C6899"/>
    <w:rsid w:val="009C71CB"/>
    <w:rsid w:val="009D6602"/>
    <w:rsid w:val="009E1C91"/>
    <w:rsid w:val="009F2C3B"/>
    <w:rsid w:val="00A05864"/>
    <w:rsid w:val="00A076EC"/>
    <w:rsid w:val="00A15D10"/>
    <w:rsid w:val="00A16328"/>
    <w:rsid w:val="00A32634"/>
    <w:rsid w:val="00A338EB"/>
    <w:rsid w:val="00A33A3D"/>
    <w:rsid w:val="00A34F9E"/>
    <w:rsid w:val="00A36264"/>
    <w:rsid w:val="00A47B09"/>
    <w:rsid w:val="00A67723"/>
    <w:rsid w:val="00A87668"/>
    <w:rsid w:val="00AA3E99"/>
    <w:rsid w:val="00AC3356"/>
    <w:rsid w:val="00AD04D6"/>
    <w:rsid w:val="00B04C20"/>
    <w:rsid w:val="00B11883"/>
    <w:rsid w:val="00B32C5C"/>
    <w:rsid w:val="00B5004E"/>
    <w:rsid w:val="00B50733"/>
    <w:rsid w:val="00B539D6"/>
    <w:rsid w:val="00B540BC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D26E4"/>
    <w:rsid w:val="00BD5598"/>
    <w:rsid w:val="00C1026C"/>
    <w:rsid w:val="00C26A71"/>
    <w:rsid w:val="00C54BB9"/>
    <w:rsid w:val="00C70F57"/>
    <w:rsid w:val="00C72443"/>
    <w:rsid w:val="00C920D4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43324"/>
    <w:rsid w:val="00D55B22"/>
    <w:rsid w:val="00D6700A"/>
    <w:rsid w:val="00D7542C"/>
    <w:rsid w:val="00D90F1D"/>
    <w:rsid w:val="00D91F9F"/>
    <w:rsid w:val="00DB3EA3"/>
    <w:rsid w:val="00DB40C5"/>
    <w:rsid w:val="00DC370F"/>
    <w:rsid w:val="00DC558E"/>
    <w:rsid w:val="00E073EC"/>
    <w:rsid w:val="00E201FD"/>
    <w:rsid w:val="00E20828"/>
    <w:rsid w:val="00E4229E"/>
    <w:rsid w:val="00E43C5F"/>
    <w:rsid w:val="00E44390"/>
    <w:rsid w:val="00E45CF5"/>
    <w:rsid w:val="00E539B2"/>
    <w:rsid w:val="00E66055"/>
    <w:rsid w:val="00E750A7"/>
    <w:rsid w:val="00E81664"/>
    <w:rsid w:val="00E90E13"/>
    <w:rsid w:val="00E915D8"/>
    <w:rsid w:val="00EA17D9"/>
    <w:rsid w:val="00EA35B3"/>
    <w:rsid w:val="00EB1A20"/>
    <w:rsid w:val="00EB62F1"/>
    <w:rsid w:val="00ED7068"/>
    <w:rsid w:val="00EE698F"/>
    <w:rsid w:val="00F14015"/>
    <w:rsid w:val="00F14F80"/>
    <w:rsid w:val="00F25FB9"/>
    <w:rsid w:val="00F332DB"/>
    <w:rsid w:val="00F37E18"/>
    <w:rsid w:val="00F4441B"/>
    <w:rsid w:val="00F50469"/>
    <w:rsid w:val="00F543E8"/>
    <w:rsid w:val="00F61DB6"/>
    <w:rsid w:val="00F91466"/>
    <w:rsid w:val="00F91844"/>
    <w:rsid w:val="00F9194D"/>
    <w:rsid w:val="00FA388B"/>
    <w:rsid w:val="00FA5583"/>
    <w:rsid w:val="00FA5BE7"/>
    <w:rsid w:val="00FB236F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91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basedOn w:val="Normln"/>
    <w:link w:val="TextpoznpodarouChar"/>
    <w:uiPriority w:val="99"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rkh.oblast.cz/tema/tema.phtml?id=12721" TargetMode="External"/><Relationship Id="rId13" Type="http://schemas.openxmlformats.org/officeDocument/2006/relationships/hyperlink" Target="http://zdravi-aktivity.cz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esfcr.cz/opz-plu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opean-union.europa.eu/index_c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onep.cz/aktivity/dobrovolnictvi/" TargetMode="External"/><Relationship Id="rId10" Type="http://schemas.openxmlformats.org/officeDocument/2006/relationships/hyperlink" Target="http://zdravi-aktivity.cz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masrkh.oblast.cz/encyklopedie/objekty1.phtml?id=134481" TargetMode="External"/><Relationship Id="rId14" Type="http://schemas.openxmlformats.org/officeDocument/2006/relationships/hyperlink" Target="https://www.konep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126732-BBB3-8248-923B-3D2A415E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2023-02-27T14:37:00Z</dcterms:created>
  <dcterms:modified xsi:type="dcterms:W3CDTF">2023-02-27T17:08:00Z</dcterms:modified>
</cp:coreProperties>
</file>